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98D96" w14:textId="39790F78" w:rsidR="008D0176" w:rsidRPr="008D0176" w:rsidRDefault="008D0176" w:rsidP="008D0176">
      <w:pPr>
        <w:jc w:val="center"/>
        <w:rPr>
          <w:rFonts w:ascii="Verdana" w:hAnsi="Verdana" w:cs="Arial"/>
          <w:b/>
          <w:bCs/>
          <w:sz w:val="22"/>
          <w:szCs w:val="22"/>
          <w:u w:val="single"/>
        </w:rPr>
      </w:pPr>
      <w:r w:rsidRPr="008D0176">
        <w:rPr>
          <w:rFonts w:ascii="Verdana" w:hAnsi="Verdana" w:cs="Arial"/>
          <w:b/>
          <w:bCs/>
          <w:sz w:val="22"/>
          <w:szCs w:val="22"/>
          <w:u w:val="single"/>
        </w:rPr>
        <w:t>Additional Information</w:t>
      </w:r>
      <w:r w:rsidR="005253CA">
        <w:rPr>
          <w:rFonts w:ascii="Verdana" w:hAnsi="Verdana" w:cs="Arial"/>
          <w:b/>
          <w:bCs/>
          <w:sz w:val="22"/>
          <w:szCs w:val="22"/>
          <w:u w:val="single"/>
        </w:rPr>
        <w:t xml:space="preserve"> - PhD</w:t>
      </w:r>
    </w:p>
    <w:p w14:paraId="2AFC6527" w14:textId="77777777" w:rsidR="008D0176" w:rsidRDefault="008D0176" w:rsidP="008D0176">
      <w:pPr>
        <w:rPr>
          <w:rFonts w:ascii="Verdana" w:hAnsi="Verdana" w:cs="Arial"/>
          <w:sz w:val="20"/>
          <w:szCs w:val="20"/>
        </w:rPr>
      </w:pPr>
    </w:p>
    <w:p w14:paraId="3DDAC70B" w14:textId="2652D6DC" w:rsidR="008D0176" w:rsidRPr="00611133" w:rsidRDefault="008D0176" w:rsidP="008D0176">
      <w:r w:rsidRPr="00611133">
        <w:rPr>
          <w:rFonts w:ascii="Verdana" w:hAnsi="Verdana" w:cs="Arial"/>
          <w:sz w:val="20"/>
          <w:szCs w:val="20"/>
        </w:rPr>
        <w:t xml:space="preserve">The postholder will have access to a personal well-being fund throughout the project to contribute to self-care and well-being support. </w:t>
      </w:r>
    </w:p>
    <w:p w14:paraId="0D12C718" w14:textId="77777777" w:rsidR="008D0176" w:rsidRPr="00611133" w:rsidRDefault="008D0176" w:rsidP="008D0176">
      <w:r w:rsidRPr="00611133">
        <w:rPr>
          <w:rFonts w:ascii="Verdana" w:hAnsi="Verdana" w:cs="Arial"/>
          <w:sz w:val="20"/>
          <w:szCs w:val="20"/>
        </w:rPr>
        <w:t xml:space="preserve"> </w:t>
      </w:r>
    </w:p>
    <w:p w14:paraId="246C8BE2" w14:textId="77777777" w:rsidR="008D0176" w:rsidRPr="00611133" w:rsidRDefault="008D0176" w:rsidP="008D0176">
      <w:r w:rsidRPr="00611133">
        <w:rPr>
          <w:rFonts w:ascii="Verdana" w:hAnsi="Verdana" w:cs="Arial"/>
          <w:sz w:val="20"/>
          <w:szCs w:val="20"/>
        </w:rPr>
        <w:t xml:space="preserve">The Research Assistant role comes with funding (tuition fees) for the successful applicant to undertake a part-time MPhil/PhD in Social Science at University of Lincoln. We particularly encourage applicants who are interested in doing a PhD and as such the job specifications include the minimum required standards for entry to the PhD programme. </w:t>
      </w:r>
    </w:p>
    <w:p w14:paraId="733F1E5C" w14:textId="77777777" w:rsidR="008D0176" w:rsidRPr="00611133" w:rsidRDefault="008D0176" w:rsidP="008D0176">
      <w:r w:rsidRPr="00611133">
        <w:rPr>
          <w:rFonts w:ascii="Verdana" w:hAnsi="Verdana" w:cs="Arial"/>
          <w:sz w:val="20"/>
          <w:szCs w:val="20"/>
        </w:rPr>
        <w:t xml:space="preserve"> </w:t>
      </w:r>
    </w:p>
    <w:p w14:paraId="577CB7A4" w14:textId="77777777" w:rsidR="008D0176" w:rsidRPr="00611133" w:rsidRDefault="008D0176" w:rsidP="008D0176">
      <w:pPr>
        <w:rPr>
          <w:rFonts w:ascii="Verdana" w:hAnsi="Verdana" w:cs="Arial"/>
          <w:b/>
          <w:bCs/>
          <w:sz w:val="20"/>
          <w:szCs w:val="20"/>
        </w:rPr>
      </w:pPr>
      <w:r w:rsidRPr="00611133">
        <w:rPr>
          <w:rFonts w:ascii="Verdana" w:hAnsi="Verdana" w:cs="Arial"/>
          <w:sz w:val="20"/>
          <w:szCs w:val="20"/>
        </w:rPr>
        <w:t xml:space="preserve">The postholder will work 5 days a week (full-time) as a Research Assistant, with time built into the role for work on their part-time PhD, which we expect will draw from the same research activities as the RA role. </w:t>
      </w:r>
      <w:r w:rsidRPr="00611133">
        <w:rPr>
          <w:rFonts w:ascii="Verdana" w:hAnsi="Verdana" w:cs="Arial"/>
          <w:b/>
          <w:bCs/>
          <w:sz w:val="20"/>
          <w:szCs w:val="20"/>
        </w:rPr>
        <w:t xml:space="preserve">This means the same research will comprise both the RA role and the PhD project, including that fieldwork undertaken as part of your Research Assistant role will form the core part of your PhD project. The successful applicant will need to submit a research proposal/engage with the UOL PGR application process after the job offer has been made and will be supported to do so.   </w:t>
      </w:r>
    </w:p>
    <w:p w14:paraId="669DF11B" w14:textId="77777777" w:rsidR="008D0176" w:rsidRPr="00611133" w:rsidRDefault="008D0176" w:rsidP="008D0176"/>
    <w:p w14:paraId="5437938A" w14:textId="77777777" w:rsidR="008D0176" w:rsidRPr="00E73318" w:rsidRDefault="008D0176" w:rsidP="008D0176">
      <w:pPr>
        <w:rPr>
          <w:rFonts w:ascii="Verdana" w:hAnsi="Verdana" w:cs="Arial"/>
          <w:bCs/>
          <w:sz w:val="20"/>
          <w:szCs w:val="20"/>
        </w:rPr>
      </w:pPr>
      <w:r w:rsidRPr="00611133">
        <w:rPr>
          <w:rFonts w:ascii="Verdana" w:hAnsi="Verdana" w:cs="Arial"/>
          <w:sz w:val="20"/>
          <w:szCs w:val="20"/>
        </w:rPr>
        <w:t>Applicants do not need to submit a PhD research proposal with their application for the RA role.</w:t>
      </w:r>
      <w:r w:rsidRPr="00611133">
        <w:rPr>
          <w:rFonts w:ascii="Arial" w:eastAsia="Arial" w:hAnsi="Arial" w:cs="Arial"/>
          <w:bCs/>
          <w:lang w:eastAsia="en-US"/>
        </w:rPr>
        <w:t xml:space="preserve"> </w:t>
      </w:r>
      <w:r w:rsidRPr="00611133">
        <w:rPr>
          <w:rFonts w:ascii="Verdana" w:hAnsi="Verdana" w:cs="Arial"/>
          <w:bCs/>
          <w:sz w:val="20"/>
          <w:szCs w:val="20"/>
        </w:rPr>
        <w:t>If invited for interview applicants will be asked to provide an outline of their proposed lived experience-led suicide research project. Further details will be provided with invitations to interview.</w:t>
      </w:r>
    </w:p>
    <w:p w14:paraId="73240333" w14:textId="77777777" w:rsidR="008D0176" w:rsidRPr="00611133" w:rsidRDefault="008D0176" w:rsidP="008D0176">
      <w:r w:rsidRPr="00611133">
        <w:rPr>
          <w:rFonts w:ascii="Verdana" w:hAnsi="Verdana" w:cs="Arial"/>
          <w:sz w:val="20"/>
          <w:szCs w:val="20"/>
        </w:rPr>
        <w:t xml:space="preserve"> </w:t>
      </w:r>
    </w:p>
    <w:p w14:paraId="479BB536" w14:textId="77777777" w:rsidR="008D0176" w:rsidRPr="00611133" w:rsidRDefault="008D0176" w:rsidP="008D0176">
      <w:pPr>
        <w:rPr>
          <w:rFonts w:ascii="Verdana" w:hAnsi="Verdana" w:cs="Arial"/>
          <w:sz w:val="20"/>
          <w:szCs w:val="20"/>
        </w:rPr>
      </w:pPr>
      <w:r w:rsidRPr="00611133">
        <w:rPr>
          <w:rFonts w:ascii="Verdana" w:hAnsi="Verdana" w:cs="Arial"/>
          <w:sz w:val="20"/>
          <w:szCs w:val="20"/>
        </w:rPr>
        <w:t xml:space="preserve">Since the employment contract comes with salary and benefits, there is no additional PhD living stipend. Annual leave, sick leave and other leave benefits will be managed through People, Performance and Culture policies at the University of Lincoln and the employment contract, not via the postgraduate research policies. </w:t>
      </w:r>
    </w:p>
    <w:p w14:paraId="3B83B1DB" w14:textId="77777777" w:rsidR="008D0176" w:rsidRPr="00611133" w:rsidRDefault="008D0176" w:rsidP="008D0176">
      <w:r w:rsidRPr="00611133">
        <w:rPr>
          <w:rFonts w:ascii="Verdana" w:hAnsi="Verdana" w:cs="Arial"/>
          <w:sz w:val="20"/>
          <w:szCs w:val="20"/>
        </w:rPr>
        <w:t xml:space="preserve"> </w:t>
      </w:r>
    </w:p>
    <w:p w14:paraId="464B0536" w14:textId="77777777" w:rsidR="008D0176" w:rsidRPr="00611133" w:rsidRDefault="008D0176" w:rsidP="008D0176">
      <w:pPr>
        <w:rPr>
          <w:rFonts w:ascii="Verdana" w:hAnsi="Verdana" w:cs="Arial"/>
          <w:sz w:val="20"/>
          <w:szCs w:val="20"/>
        </w:rPr>
      </w:pPr>
      <w:r w:rsidRPr="00611133">
        <w:rPr>
          <w:rFonts w:ascii="Verdana" w:hAnsi="Verdana" w:cs="Arial"/>
          <w:sz w:val="20"/>
          <w:szCs w:val="20"/>
        </w:rPr>
        <w:t xml:space="preserve">If the post holder resigns from the Research Assistant role, funding and payment of the PhD fees will cease. Enrolment and supervision on the PhD may continue only if the student can pay the fees from the point of resignation from the Research Assistant role. Agreement must also be in place with the PhD supervisory team for continuation of PhD after resignation from Research Assistant role.  </w:t>
      </w:r>
    </w:p>
    <w:p w14:paraId="4713BC9D" w14:textId="77777777" w:rsidR="008D0176" w:rsidRPr="00611133" w:rsidRDefault="008D0176" w:rsidP="008D0176">
      <w:r w:rsidRPr="00611133">
        <w:rPr>
          <w:rFonts w:ascii="Verdana" w:hAnsi="Verdana" w:cs="Arial"/>
          <w:sz w:val="20"/>
          <w:szCs w:val="20"/>
        </w:rPr>
        <w:t xml:space="preserve"> </w:t>
      </w:r>
    </w:p>
    <w:p w14:paraId="5B379E43" w14:textId="77777777" w:rsidR="008D0176" w:rsidRPr="00611133" w:rsidRDefault="008D0176" w:rsidP="008D0176">
      <w:pPr>
        <w:rPr>
          <w:rFonts w:ascii="Verdana" w:hAnsi="Verdana" w:cs="Arial"/>
          <w:sz w:val="20"/>
          <w:szCs w:val="20"/>
        </w:rPr>
      </w:pPr>
      <w:r w:rsidRPr="00611133">
        <w:rPr>
          <w:rFonts w:ascii="Verdana" w:hAnsi="Verdana" w:cs="Arial"/>
          <w:sz w:val="20"/>
          <w:szCs w:val="20"/>
        </w:rPr>
        <w:t xml:space="preserve">If, through the relevant PPC policy and process, the role holder’s contract is terminated before the end of the fixed term period by the University of Lincoln, funding and payment of the PhD fees will cease. The role holder may continue PhD where they can cover fees and where an agreement is in place with the supervisor. </w:t>
      </w:r>
    </w:p>
    <w:p w14:paraId="7FBF5843" w14:textId="77777777" w:rsidR="008D0176" w:rsidRPr="00611133" w:rsidRDefault="008D0176" w:rsidP="008D0176">
      <w:r w:rsidRPr="00611133">
        <w:rPr>
          <w:rFonts w:ascii="Verdana" w:hAnsi="Verdana" w:cs="Arial"/>
          <w:sz w:val="20"/>
          <w:szCs w:val="20"/>
        </w:rPr>
        <w:t xml:space="preserve"> </w:t>
      </w:r>
    </w:p>
    <w:p w14:paraId="6AAA0011" w14:textId="77777777" w:rsidR="008D0176" w:rsidRPr="00611133" w:rsidRDefault="008D0176" w:rsidP="008D0176">
      <w:r w:rsidRPr="00611133">
        <w:rPr>
          <w:rFonts w:ascii="Verdana" w:hAnsi="Verdana" w:cs="Arial"/>
          <w:sz w:val="20"/>
          <w:szCs w:val="20"/>
        </w:rPr>
        <w:t xml:space="preserve">The role holder may withdraw from the PhD programme if they wish during the period of the five-year fixed term employment contract without any impact on their employment. Funding and payment of the PhD fees will cease at the point of withdrawal from the PhD programme and will not be payable to the role holder as an alternative benefit. </w:t>
      </w:r>
    </w:p>
    <w:p w14:paraId="16D18497" w14:textId="77777777" w:rsidR="008D0176" w:rsidRPr="00611133" w:rsidRDefault="008D0176" w:rsidP="008D0176">
      <w:r w:rsidRPr="00611133">
        <w:rPr>
          <w:rFonts w:ascii="Verdana" w:hAnsi="Verdana" w:cs="Arial"/>
          <w:sz w:val="20"/>
          <w:szCs w:val="20"/>
        </w:rPr>
        <w:t xml:space="preserve"> </w:t>
      </w:r>
    </w:p>
    <w:p w14:paraId="7ED8445B" w14:textId="77777777" w:rsidR="008D0176" w:rsidRDefault="008D0176" w:rsidP="008D0176">
      <w:pPr>
        <w:rPr>
          <w:rFonts w:ascii="Verdana" w:hAnsi="Verdana" w:cs="Arial"/>
          <w:sz w:val="20"/>
          <w:szCs w:val="20"/>
        </w:rPr>
      </w:pPr>
      <w:r w:rsidRPr="00611133">
        <w:rPr>
          <w:rFonts w:ascii="Verdana" w:hAnsi="Verdana" w:cs="Arial"/>
          <w:sz w:val="20"/>
          <w:szCs w:val="20"/>
        </w:rPr>
        <w:t xml:space="preserve">If the role holder does not meet the requirements for progression on the PhD and is academically excluded from the PhD programme, this will not have any impact on the role holder’s employment contract.  </w:t>
      </w:r>
    </w:p>
    <w:p w14:paraId="2927038E" w14:textId="77777777" w:rsidR="005253CA" w:rsidRDefault="005253CA" w:rsidP="008D0176">
      <w:pPr>
        <w:rPr>
          <w:rFonts w:ascii="Verdana" w:hAnsi="Verdana" w:cs="Arial"/>
          <w:sz w:val="20"/>
          <w:szCs w:val="20"/>
        </w:rPr>
      </w:pPr>
    </w:p>
    <w:p w14:paraId="2713A99C" w14:textId="77777777" w:rsidR="005253CA" w:rsidRPr="00611133" w:rsidRDefault="005253CA" w:rsidP="005253CA">
      <w:r w:rsidRPr="00E73318">
        <w:rPr>
          <w:rFonts w:ascii="Verdana" w:hAnsi="Verdana" w:cs="Arial"/>
          <w:sz w:val="20"/>
          <w:szCs w:val="20"/>
        </w:rPr>
        <w:t xml:space="preserve">Home PhD tuition fees available as part of this post. </w:t>
      </w:r>
    </w:p>
    <w:p w14:paraId="5F6454BC" w14:textId="77777777" w:rsidR="005253CA" w:rsidRPr="00611133" w:rsidRDefault="005253CA" w:rsidP="008D0176"/>
    <w:p w14:paraId="0B5BD24E" w14:textId="77777777" w:rsidR="002124CE" w:rsidRDefault="002124CE"/>
    <w:sectPr w:rsidR="002124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176"/>
    <w:rsid w:val="0014022A"/>
    <w:rsid w:val="002124CE"/>
    <w:rsid w:val="002739EB"/>
    <w:rsid w:val="005253CA"/>
    <w:rsid w:val="008D0176"/>
    <w:rsid w:val="00CC6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11991"/>
  <w15:chartTrackingRefBased/>
  <w15:docId w15:val="{F78C6949-AB7E-4577-872C-16A715C45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17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8D017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D017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D017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D017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8D017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8D017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8D017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8D017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8D017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1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1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1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1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1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1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1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1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176"/>
    <w:rPr>
      <w:rFonts w:eastAsiaTheme="majorEastAsia" w:cstheme="majorBidi"/>
      <w:color w:val="272727" w:themeColor="text1" w:themeTint="D8"/>
    </w:rPr>
  </w:style>
  <w:style w:type="paragraph" w:styleId="Title">
    <w:name w:val="Title"/>
    <w:basedOn w:val="Normal"/>
    <w:next w:val="Normal"/>
    <w:link w:val="TitleChar"/>
    <w:uiPriority w:val="10"/>
    <w:qFormat/>
    <w:rsid w:val="008D017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D01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17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D01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17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8D0176"/>
    <w:rPr>
      <w:i/>
      <w:iCs/>
      <w:color w:val="404040" w:themeColor="text1" w:themeTint="BF"/>
    </w:rPr>
  </w:style>
  <w:style w:type="paragraph" w:styleId="ListParagraph">
    <w:name w:val="List Paragraph"/>
    <w:basedOn w:val="Normal"/>
    <w:uiPriority w:val="34"/>
    <w:qFormat/>
    <w:rsid w:val="008D017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8D0176"/>
    <w:rPr>
      <w:i/>
      <w:iCs/>
      <w:color w:val="0F4761" w:themeColor="accent1" w:themeShade="BF"/>
    </w:rPr>
  </w:style>
  <w:style w:type="paragraph" w:styleId="IntenseQuote">
    <w:name w:val="Intense Quote"/>
    <w:basedOn w:val="Normal"/>
    <w:next w:val="Normal"/>
    <w:link w:val="IntenseQuoteChar"/>
    <w:uiPriority w:val="30"/>
    <w:qFormat/>
    <w:rsid w:val="008D017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8D0176"/>
    <w:rPr>
      <w:i/>
      <w:iCs/>
      <w:color w:val="0F4761" w:themeColor="accent1" w:themeShade="BF"/>
    </w:rPr>
  </w:style>
  <w:style w:type="character" w:styleId="IntenseReference">
    <w:name w:val="Intense Reference"/>
    <w:basedOn w:val="DefaultParagraphFont"/>
    <w:uiPriority w:val="32"/>
    <w:qFormat/>
    <w:rsid w:val="008D01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446</Words>
  <Characters>2621</Characters>
  <Application>Microsoft Office Word</Application>
  <DocSecurity>0</DocSecurity>
  <Lines>77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Corbett</dc:creator>
  <cp:keywords/>
  <dc:description/>
  <cp:lastModifiedBy>James Corbett</cp:lastModifiedBy>
  <cp:revision>1</cp:revision>
  <dcterms:created xsi:type="dcterms:W3CDTF">2026-03-30T16:18:00Z</dcterms:created>
  <dcterms:modified xsi:type="dcterms:W3CDTF">2026-03-30T16:36:00Z</dcterms:modified>
</cp:coreProperties>
</file>